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63A2A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63A2A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63A2A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</w:t>
            </w:r>
            <w:r w:rsid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063A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A6EAE" w:rsidRDefault="006438CC" w:rsidP="008A6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63A2A">
        <w:rPr>
          <w:rFonts w:ascii="Times New Roman" w:hAnsi="Times New Roman" w:cs="Times New Roman"/>
          <w:bCs/>
          <w:sz w:val="26"/>
          <w:szCs w:val="26"/>
        </w:rPr>
        <w:br/>
      </w:r>
      <w:r w:rsidR="006A629C" w:rsidRPr="00063A2A">
        <w:rPr>
          <w:rFonts w:ascii="Times New Roman" w:hAnsi="Times New Roman" w:cs="Times New Roman"/>
          <w:bCs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bCs/>
          <w:sz w:val="26"/>
          <w:szCs w:val="26"/>
        </w:rPr>
        <w:t xml:space="preserve"> 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D59" w:rsidRPr="00080D59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FA592E" w:rsidRPr="00063A2A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63A2A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063A2A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63A2A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63A2A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63A2A" w:rsidRDefault="006438CC" w:rsidP="00080D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63A2A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629C" w:rsidRPr="00063A2A">
        <w:rPr>
          <w:rFonts w:ascii="Times New Roman" w:hAnsi="Times New Roman" w:cs="Times New Roman"/>
          <w:bCs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bCs/>
          <w:sz w:val="26"/>
          <w:szCs w:val="26"/>
        </w:rPr>
        <w:t xml:space="preserve"> специалиста-эксперта</w:t>
      </w:r>
      <w:r w:rsidR="00862E38"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0D59" w:rsidRPr="00080D59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="00080D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3A2A" w:rsidRPr="00063A2A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063A2A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Pr="00063A2A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 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- эксперт</w:t>
      </w:r>
      <w:r w:rsidRPr="00063A2A">
        <w:rPr>
          <w:rFonts w:ascii="Times New Roman" w:hAnsi="Times New Roman" w:cs="Times New Roman"/>
          <w:sz w:val="26"/>
          <w:szCs w:val="26"/>
        </w:rPr>
        <w:t>)</w:t>
      </w:r>
      <w:r w:rsidR="001F12E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40177" w:rsidRPr="00063A2A">
        <w:rPr>
          <w:rFonts w:ascii="Times New Roman" w:hAnsi="Times New Roman" w:cs="Times New Roman"/>
          <w:sz w:val="26"/>
          <w:szCs w:val="26"/>
        </w:rPr>
        <w:t>старшей</w:t>
      </w:r>
      <w:r w:rsidRPr="00063A2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063A2A">
        <w:rPr>
          <w:rFonts w:ascii="Times New Roman" w:hAnsi="Times New Roman" w:cs="Times New Roman"/>
          <w:sz w:val="26"/>
          <w:szCs w:val="26"/>
        </w:rPr>
        <w:t>специалисты</w:t>
      </w:r>
      <w:r w:rsidRPr="00063A2A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63A2A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063A2A">
        <w:rPr>
          <w:rFonts w:ascii="Times New Roman" w:hAnsi="Times New Roman" w:cs="Times New Roman"/>
          <w:sz w:val="26"/>
          <w:szCs w:val="26"/>
        </w:rPr>
        <w:t>-</w:t>
      </w:r>
      <w:r w:rsidR="0036156D" w:rsidRPr="00063A2A">
        <w:rPr>
          <w:rFonts w:ascii="Times New Roman" w:hAnsi="Times New Roman" w:cs="Times New Roman"/>
          <w:sz w:val="26"/>
          <w:szCs w:val="26"/>
        </w:rPr>
        <w:t>11-3-4-0</w:t>
      </w:r>
      <w:r w:rsidR="00D869E3" w:rsidRPr="00063A2A">
        <w:rPr>
          <w:rFonts w:ascii="Times New Roman" w:hAnsi="Times New Roman" w:cs="Times New Roman"/>
          <w:sz w:val="26"/>
          <w:szCs w:val="26"/>
        </w:rPr>
        <w:t>8</w:t>
      </w:r>
      <w:r w:rsidR="006A629C" w:rsidRPr="00063A2A">
        <w:rPr>
          <w:rFonts w:ascii="Times New Roman" w:hAnsi="Times New Roman" w:cs="Times New Roman"/>
          <w:sz w:val="26"/>
          <w:szCs w:val="26"/>
        </w:rPr>
        <w:t>7</w:t>
      </w:r>
      <w:r w:rsidR="0036156D" w:rsidRPr="00063A2A">
        <w:rPr>
          <w:rFonts w:ascii="Times New Roman" w:hAnsi="Times New Roman" w:cs="Times New Roman"/>
          <w:sz w:val="26"/>
          <w:szCs w:val="26"/>
        </w:rPr>
        <w:t>.</w:t>
      </w:r>
    </w:p>
    <w:p w:rsidR="00FD4028" w:rsidRPr="00281F95" w:rsidRDefault="00FD4028" w:rsidP="00FD402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3197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FD4028" w:rsidRPr="00FE56E2" w:rsidRDefault="00FD4028" w:rsidP="00FD402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FE56E2">
        <w:rPr>
          <w:rFonts w:ascii="Times New Roman" w:hAnsi="Times New Roman" w:cs="Times New Roman"/>
          <w:color w:val="000000"/>
          <w:sz w:val="26"/>
          <w:szCs w:val="26"/>
          <w:highlight w:val="yellow"/>
        </w:rPr>
        <w:t>Управление в сфере архивного дела и делопроизводства</w:t>
      </w:r>
      <w:r w:rsidR="00080D5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D4028" w:rsidRDefault="00FD4028" w:rsidP="00FD4028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E56E2">
        <w:rPr>
          <w:rFonts w:ascii="Times New Roman" w:hAnsi="Times New Roman" w:cs="Times New Roman"/>
          <w:sz w:val="26"/>
          <w:szCs w:val="26"/>
          <w:highlight w:val="yellow"/>
        </w:rPr>
        <w:t>Регулирование в сфере бухгалтерского учета и финансовой отчетности.</w:t>
      </w:r>
      <w:r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Pr="00FE56E2">
        <w:rPr>
          <w:rFonts w:ascii="Times New Roman" w:hAnsi="Times New Roman" w:cs="Times New Roman"/>
          <w:sz w:val="26"/>
          <w:szCs w:val="26"/>
          <w:highlight w:val="yellow"/>
        </w:rPr>
        <w:t xml:space="preserve">Регулирование экономики, регионального развития, деятельности хозяйствующих </w:t>
      </w:r>
      <w:r>
        <w:rPr>
          <w:rFonts w:ascii="Times New Roman" w:hAnsi="Times New Roman" w:cs="Times New Roman"/>
          <w:sz w:val="26"/>
          <w:szCs w:val="26"/>
          <w:highlight w:val="yellow"/>
        </w:rPr>
        <w:t>субъектов и предпринимательства</w:t>
      </w:r>
      <w:r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D4028" w:rsidRDefault="00FD4028" w:rsidP="00FD40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3197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080D59" w:rsidRDefault="00080D59" w:rsidP="00080D5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334E">
        <w:rPr>
          <w:rFonts w:ascii="Times New Roman" w:hAnsi="Times New Roman" w:cs="Times New Roman"/>
          <w:color w:val="000000"/>
          <w:sz w:val="26"/>
          <w:szCs w:val="26"/>
          <w:highlight w:val="yellow"/>
        </w:rPr>
        <w:t>Комплектование и документ</w:t>
      </w:r>
      <w:r>
        <w:rPr>
          <w:rFonts w:ascii="Times New Roman" w:hAnsi="Times New Roman" w:cs="Times New Roman"/>
          <w:color w:val="000000"/>
          <w:sz w:val="26"/>
          <w:szCs w:val="26"/>
          <w:highlight w:val="yellow"/>
        </w:rPr>
        <w:t>ационное обеспечение управления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D4028" w:rsidRPr="00FE56E2" w:rsidRDefault="00FD4028" w:rsidP="00FD4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E56E2">
        <w:rPr>
          <w:rFonts w:ascii="Times New Roman" w:hAnsi="Times New Roman" w:cs="Times New Roman"/>
          <w:sz w:val="26"/>
          <w:szCs w:val="26"/>
          <w:highlight w:val="yellow"/>
        </w:rPr>
        <w:t>Регулирование в области бухгалтерского (финансового) учета и отчетности государственного сектора; р</w:t>
      </w:r>
      <w:r w:rsidRPr="00FE56E2">
        <w:rPr>
          <w:rFonts w:ascii="Times New Roman" w:eastAsia="Times New Roman" w:hAnsi="Times New Roman" w:cs="Times New Roman"/>
          <w:bCs/>
          <w:color w:val="000000"/>
          <w:sz w:val="26"/>
          <w:szCs w:val="26"/>
          <w:highlight w:val="yellow"/>
          <w:lang w:eastAsia="ru-RU"/>
        </w:rPr>
        <w:t>е</w:t>
      </w:r>
      <w:r w:rsidR="00080D59">
        <w:rPr>
          <w:rFonts w:ascii="Times New Roman" w:eastAsia="Times New Roman" w:hAnsi="Times New Roman" w:cs="Times New Roman"/>
          <w:bCs/>
          <w:color w:val="000000"/>
          <w:sz w:val="26"/>
          <w:szCs w:val="26"/>
          <w:highlight w:val="yellow"/>
          <w:lang w:eastAsia="ru-RU"/>
        </w:rPr>
        <w:t>гулирование контрактной системы</w:t>
      </w:r>
      <w:r w:rsidR="00080D5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63A2A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63A2A">
        <w:rPr>
          <w:rFonts w:ascii="Times New Roman" w:hAnsi="Times New Roman" w:cs="Times New Roman"/>
          <w:sz w:val="26"/>
          <w:szCs w:val="26"/>
        </w:rPr>
        <w:t>№ 4</w:t>
      </w:r>
      <w:r w:rsidR="006438CC" w:rsidRPr="00063A2A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63A2A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63A2A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63A2A">
        <w:rPr>
          <w:rFonts w:ascii="Times New Roman" w:hAnsi="Times New Roman" w:cs="Times New Roman"/>
          <w:sz w:val="26"/>
          <w:szCs w:val="26"/>
        </w:rPr>
        <w:t>)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63A2A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63A2A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63A2A">
        <w:rPr>
          <w:rFonts w:ascii="Times New Roman" w:hAnsi="Times New Roman" w:cs="Times New Roman"/>
          <w:sz w:val="26"/>
          <w:szCs w:val="26"/>
        </w:rPr>
        <w:t>у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063A2A">
        <w:rPr>
          <w:rFonts w:ascii="Times New Roman" w:hAnsi="Times New Roman" w:cs="Times New Roman"/>
          <w:sz w:val="26"/>
          <w:szCs w:val="26"/>
        </w:rPr>
        <w:t>О</w:t>
      </w:r>
      <w:r w:rsidR="007B043B" w:rsidRPr="00063A2A">
        <w:rPr>
          <w:rFonts w:ascii="Times New Roman" w:hAnsi="Times New Roman" w:cs="Times New Roman"/>
          <w:sz w:val="26"/>
          <w:szCs w:val="26"/>
        </w:rPr>
        <w:t>тдела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63A2A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63A2A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63A2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63A2A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63A2A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063A2A">
        <w:rPr>
          <w:rFonts w:ascii="Times New Roman" w:hAnsi="Times New Roman" w:cs="Times New Roman"/>
          <w:sz w:val="26"/>
          <w:szCs w:val="26"/>
        </w:rPr>
        <w:t xml:space="preserve">ости </w:t>
      </w:r>
      <w:r w:rsidR="006A629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специалиста-эксперта</w:t>
      </w:r>
      <w:r w:rsidR="007B043B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63A2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63A2A">
        <w:rPr>
          <w:rFonts w:ascii="Times New Roman" w:hAnsi="Times New Roman" w:cs="Times New Roman"/>
          <w:sz w:val="26"/>
          <w:szCs w:val="26"/>
        </w:rPr>
        <w:t>6.1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="004666F6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63A2A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63A2A">
        <w:rPr>
          <w:rFonts w:ascii="Times New Roman" w:hAnsi="Times New Roman" w:cs="Times New Roman"/>
          <w:sz w:val="26"/>
          <w:szCs w:val="26"/>
        </w:rPr>
        <w:t>го</w:t>
      </w:r>
      <w:r w:rsidR="004A509F" w:rsidRPr="00063A2A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63A2A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63A2A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63A2A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6.2.</w:t>
      </w:r>
      <w:r w:rsidR="00E21A34" w:rsidRPr="00063A2A">
        <w:rPr>
          <w:rFonts w:ascii="Times New Roman" w:hAnsi="Times New Roman" w:cs="Times New Roman"/>
          <w:sz w:val="26"/>
          <w:szCs w:val="26"/>
        </w:rPr>
        <w:t> </w:t>
      </w:r>
      <w:r w:rsidR="00223FF9" w:rsidRPr="00063A2A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63A2A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63A2A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63A2A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3</w:t>
      </w:r>
      <w:r w:rsidR="002647BB"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C76C8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63A2A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63A2A">
        <w:rPr>
          <w:rFonts w:ascii="Times New Roman" w:hAnsi="Times New Roman" w:cs="Times New Roman"/>
          <w:sz w:val="26"/>
          <w:szCs w:val="26"/>
        </w:rPr>
        <w:t>х</w:t>
      </w:r>
      <w:r w:rsidR="00732EFB"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63A2A">
        <w:rPr>
          <w:rFonts w:ascii="Times New Roman" w:hAnsi="Times New Roman" w:cs="Times New Roman"/>
          <w:sz w:val="26"/>
          <w:szCs w:val="26"/>
        </w:rPr>
        <w:t>й</w:t>
      </w:r>
      <w:r w:rsidR="00732EFB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63A2A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63A2A">
        <w:rPr>
          <w:rFonts w:ascii="Times New Roman" w:hAnsi="Times New Roman" w:cs="Times New Roman"/>
          <w:sz w:val="26"/>
          <w:szCs w:val="26"/>
        </w:rPr>
        <w:t>.05.2003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063A2A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063A2A">
        <w:rPr>
          <w:rFonts w:ascii="Times New Roman" w:hAnsi="Times New Roman" w:cs="Times New Roman"/>
          <w:sz w:val="26"/>
          <w:szCs w:val="26"/>
        </w:rPr>
        <w:t>.07.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063A2A">
        <w:rPr>
          <w:rFonts w:ascii="Times New Roman" w:hAnsi="Times New Roman" w:cs="Times New Roman"/>
          <w:sz w:val="26"/>
          <w:szCs w:val="26"/>
        </w:rPr>
        <w:t>.12.</w:t>
      </w:r>
      <w:r w:rsidR="00281134" w:rsidRPr="00063A2A">
        <w:rPr>
          <w:rFonts w:ascii="Times New Roman" w:hAnsi="Times New Roman" w:cs="Times New Roman"/>
          <w:sz w:val="26"/>
          <w:szCs w:val="26"/>
        </w:rPr>
        <w:t>2008</w:t>
      </w:r>
      <w:r w:rsidR="00862E38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63A2A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5D1C76" w:rsidRPr="00063A2A">
        <w:rPr>
          <w:rFonts w:ascii="Times New Roman" w:hAnsi="Times New Roman" w:cs="Times New Roman"/>
          <w:sz w:val="26"/>
          <w:szCs w:val="26"/>
        </w:rPr>
        <w:t> </w:t>
      </w:r>
      <w:r w:rsidR="001B0D61" w:rsidRPr="00063A2A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63A2A">
        <w:rPr>
          <w:rFonts w:ascii="Times New Roman" w:hAnsi="Times New Roman" w:cs="Times New Roman"/>
          <w:sz w:val="26"/>
          <w:szCs w:val="26"/>
        </w:rPr>
        <w:t>х</w:t>
      </w:r>
      <w:r w:rsidRPr="00063A2A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63A2A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63A2A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.1</w:t>
      </w:r>
      <w:r w:rsidR="005D1C76" w:rsidRPr="00063A2A">
        <w:rPr>
          <w:rFonts w:ascii="Times New Roman" w:hAnsi="Times New Roman" w:cs="Times New Roman"/>
          <w:sz w:val="26"/>
          <w:szCs w:val="26"/>
        </w:rPr>
        <w:t>. </w:t>
      </w: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334C6B" w:rsidRPr="00063A2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63A2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63A2A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63A2A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Федеральный конституционный закон от 25.12.2000 №2-ФКЗ «О государственном гербе Российской Федерации».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Федеральный закон от 22.10.2004 №125-ФЗ «Об архивном деле в Российской Федерации».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Федеральный закон от 10.01.2011  №63-ФЗ «Об электронной подписи».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ГОСТ </w:t>
      </w:r>
      <w:proofErr w:type="gramStart"/>
      <w:r w:rsidRPr="008962E2">
        <w:rPr>
          <w:rFonts w:ascii="Times New Roman" w:hAnsi="Times New Roman" w:cs="Times New Roman"/>
          <w:sz w:val="26"/>
          <w:szCs w:val="26"/>
          <w:highlight w:val="yellow"/>
        </w:rPr>
        <w:t>Р</w:t>
      </w:r>
      <w:proofErr w:type="gramEnd"/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8962E2">
        <w:rPr>
          <w:rFonts w:ascii="Times New Roman" w:hAnsi="Times New Roman" w:cs="Times New Roman"/>
          <w:sz w:val="26"/>
          <w:szCs w:val="26"/>
          <w:highlight w:val="yellow"/>
          <w:lang w:val="en-US"/>
        </w:rPr>
        <w:t>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ГОСТ </w:t>
      </w:r>
      <w:proofErr w:type="gramStart"/>
      <w:r w:rsidRPr="008962E2">
        <w:rPr>
          <w:rFonts w:ascii="Times New Roman" w:hAnsi="Times New Roman" w:cs="Times New Roman"/>
          <w:sz w:val="26"/>
          <w:szCs w:val="26"/>
          <w:highlight w:val="yellow"/>
        </w:rPr>
        <w:t>Р</w:t>
      </w:r>
      <w:proofErr w:type="gramEnd"/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8962E2">
        <w:rPr>
          <w:rFonts w:ascii="Times New Roman" w:hAnsi="Times New Roman" w:cs="Times New Roman"/>
          <w:sz w:val="26"/>
          <w:szCs w:val="26"/>
          <w:highlight w:val="yellow"/>
        </w:rPr>
        <w:t>Росстандарта</w:t>
      </w:r>
      <w:proofErr w:type="spellEnd"/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 от 08.12.2016 N 2004-ст).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142" w:firstLine="652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Основные правила работы архивов организаций, одобрены решением Коллегии </w:t>
      </w:r>
      <w:proofErr w:type="spellStart"/>
      <w:r w:rsidRPr="008962E2">
        <w:rPr>
          <w:rFonts w:ascii="Times New Roman" w:hAnsi="Times New Roman" w:cs="Times New Roman"/>
          <w:sz w:val="26"/>
          <w:szCs w:val="26"/>
          <w:highlight w:val="yellow"/>
        </w:rPr>
        <w:t>Росархива</w:t>
      </w:r>
      <w:proofErr w:type="spellEnd"/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 от 06.02.2002.</w:t>
      </w:r>
    </w:p>
    <w:p w:rsidR="00634C84" w:rsidRPr="008962E2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lastRenderedPageBreak/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8962E2">
        <w:rPr>
          <w:rFonts w:ascii="Times New Roman" w:hAnsi="Times New Roman" w:cs="Times New Roman"/>
          <w:sz w:val="26"/>
          <w:szCs w:val="26"/>
          <w:highlight w:val="yellow"/>
        </w:rPr>
        <w:t>Росархива</w:t>
      </w:r>
      <w:proofErr w:type="spellEnd"/>
      <w:r w:rsidRPr="008962E2">
        <w:rPr>
          <w:rFonts w:ascii="Times New Roman" w:hAnsi="Times New Roman" w:cs="Times New Roman"/>
          <w:sz w:val="26"/>
          <w:szCs w:val="26"/>
          <w:highlight w:val="yellow"/>
        </w:rPr>
        <w:t xml:space="preserve"> от 23.12.2009 №76.</w:t>
      </w:r>
    </w:p>
    <w:p w:rsidR="00634C84" w:rsidRDefault="00634C84" w:rsidP="00634C84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962E2">
        <w:rPr>
          <w:rFonts w:ascii="Times New Roman" w:hAnsi="Times New Roman" w:cs="Times New Roman"/>
          <w:sz w:val="26"/>
          <w:szCs w:val="26"/>
          <w:highlight w:val="yellow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закон от 06.12.2011 N 402-ФЗ "О бухгалтерском учете"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Приказ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Приказ Минфина России от 06.12.2010 N 162н "Об утверждении плана счетов бюджетного учета и инструкции по его применению"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Приказ Минфина России от 28.12.2010 N 191н "Об утверждении Инструкции о порядке составления и представления годовой, квартальной, месячной отчетности об исполнении бюджетов бюджетной системы РФ"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N 256н (далее - СГС "Концептуальные основы")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"Основные средства", утвержденный Приказом Минфина России от 31.12.2016 N 257н (далее - СГС "Основные средства")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"Аренда", утвержденный Приказом Минфина России от 31.12.2016 N 258н (далее - СГС "Аренда")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"Обесценение активов", утвержденный Приказом Минфина России от 31.12.2016 N 259н (далее - СГС "Обесценение активов")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N 260н (далее - СГС "Представление отчетности")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"Отчет о движении денежных средств", утвержденный Приказом Минфина России от 30.12.2017 N 278н (далее - СГС "Отчет о движении денежных средств")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N 274н (далее - СГС "Учетная политика")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"События после отчетной даты", утвержденный Приказом Минфина России от 30.12.2017 N 275н (далее - СГС "События после отчетной даты")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lastRenderedPageBreak/>
        <w:t xml:space="preserve">Федеральный стандарт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154303">
        <w:rPr>
          <w:rFonts w:ascii="Times New Roman" w:hAnsi="Times New Roman" w:cs="Times New Roman"/>
          <w:sz w:val="26"/>
          <w:szCs w:val="26"/>
          <w:highlight w:val="cyan"/>
        </w:rPr>
        <w:t>утвержденный</w:t>
      </w:r>
      <w:proofErr w:type="gramEnd"/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 Приказом Минфина России от 30.05.2018 N 124н (далее - СГС "Резервы")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стандарт бухгалтерского учета для организаций государственного сектора "Запасы", утвержденный Приказом Минфина России от 07.12.2018 N 256н (далее - СГС "Запасы")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Приказ Минфина России от 30.03.2015 N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Приказ Минфина России N 52н)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N 5 к Приказу Минфина России от 30.03.2015 N 52н) (далее - Методические указания N 52н)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Указание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Указание N 3210-У)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Порядок формирования и применения кодов бюджетной классификации Российской Федерации, утвержденный Приказом Минфина России от 06.06.2019 N 85н (далее - Порядок N 85н)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Порядок применения классификации операций сектора государственного управления, утвержденный Приказом Минфина России от 29.11.2017 N 209н (далее - Порядок применения КОСГУ, Порядок N 209н)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Постановление Правительства РФ от 01.01.2002 N 1 "О Классификации основных средств, включаемых в амортизационные группы";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Постановление Правительства РФ от 14.10.2010 N 834 "Об особенностях списания федерального имущества"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Методические указания по инвентаризации имущества и финансовых обязательств, утвержденные Приказом Минфина России от 13.06.1995 N 49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Федеральный закон от 27.03.2013 № 44 «О контрактной системе в сфере закупок товаров, 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График документооборота при централизации </w:t>
      </w:r>
      <w:proofErr w:type="gramStart"/>
      <w:r w:rsidRPr="00154303">
        <w:rPr>
          <w:rFonts w:ascii="Times New Roman" w:hAnsi="Times New Roman" w:cs="Times New Roman"/>
          <w:sz w:val="26"/>
          <w:szCs w:val="26"/>
          <w:highlight w:val="cyan"/>
        </w:rPr>
        <w:t>учета</w:t>
      </w:r>
      <w:proofErr w:type="gramEnd"/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 утвержденный Приказом Федерального казначейства РФ от 11.01.2021 N 2н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>«Об утверждении особенностей ведения централизованного бухгалтерского учета»</w:t>
      </w:r>
      <w:proofErr w:type="gramStart"/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 ,</w:t>
      </w:r>
      <w:proofErr w:type="gramEnd"/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  утвержденные Приказом Минфина России от 02.04.2020 N 17н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07647A" w:rsidRPr="00154303" w:rsidRDefault="0007647A" w:rsidP="0007647A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применению", </w:t>
      </w:r>
      <w:proofErr w:type="gramStart"/>
      <w:r w:rsidRPr="00154303">
        <w:rPr>
          <w:rFonts w:ascii="Times New Roman" w:hAnsi="Times New Roman" w:cs="Times New Roman"/>
          <w:sz w:val="26"/>
          <w:szCs w:val="26"/>
          <w:highlight w:val="cyan"/>
        </w:rPr>
        <w:t>утвержденные</w:t>
      </w:r>
      <w:proofErr w:type="gramEnd"/>
      <w:r w:rsidRPr="00154303">
        <w:rPr>
          <w:rFonts w:ascii="Times New Roman" w:hAnsi="Times New Roman" w:cs="Times New Roman"/>
          <w:sz w:val="26"/>
          <w:szCs w:val="26"/>
          <w:highlight w:val="cyan"/>
        </w:rPr>
        <w:t xml:space="preserve"> Приказом Минфина России от 15.04.2021 N 61н</w:t>
      </w:r>
      <w:r>
        <w:rPr>
          <w:rFonts w:ascii="Times New Roman" w:hAnsi="Times New Roman" w:cs="Times New Roman"/>
          <w:sz w:val="26"/>
          <w:szCs w:val="26"/>
          <w:highlight w:val="cyan"/>
        </w:rPr>
        <w:t>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A6EAE" w:rsidRPr="00063A2A" w:rsidRDefault="008A6EAE" w:rsidP="008A6EA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</w:t>
      </w:r>
      <w:r w:rsidRPr="00063A2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63A2A" w:rsidRDefault="0036156D" w:rsidP="008A6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63A2A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63A2A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4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F965F1" w:rsidRPr="00063A2A">
        <w:rPr>
          <w:rFonts w:ascii="Times New Roman" w:hAnsi="Times New Roman" w:cs="Times New Roman"/>
          <w:sz w:val="26"/>
          <w:szCs w:val="26"/>
        </w:rPr>
        <w:t>2</w:t>
      </w:r>
      <w:r w:rsidR="005D1C76" w:rsidRPr="00063A2A">
        <w:rPr>
          <w:rFonts w:ascii="Times New Roman" w:hAnsi="Times New Roman" w:cs="Times New Roman"/>
          <w:sz w:val="26"/>
          <w:szCs w:val="26"/>
        </w:rPr>
        <w:t>.</w:t>
      </w:r>
      <w:r w:rsidRPr="00063A2A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63A2A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3A2A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63A2A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5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63A2A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63A2A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63A2A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63A2A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6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  <w:r w:rsidR="00295DA6" w:rsidRPr="00063A2A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63A2A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63A2A">
        <w:rPr>
          <w:rFonts w:ascii="Times New Roman" w:hAnsi="Times New Roman" w:cs="Times New Roman"/>
          <w:sz w:val="26"/>
          <w:szCs w:val="26"/>
        </w:rPr>
        <w:t>х</w:t>
      </w:r>
      <w:r w:rsidR="009D3E15" w:rsidRPr="00063A2A">
        <w:rPr>
          <w:rFonts w:ascii="Times New Roman" w:hAnsi="Times New Roman" w:cs="Times New Roman"/>
          <w:sz w:val="26"/>
          <w:szCs w:val="26"/>
        </w:rPr>
        <w:t xml:space="preserve"> у</w:t>
      </w:r>
      <w:r w:rsidRPr="00063A2A">
        <w:rPr>
          <w:rFonts w:ascii="Times New Roman" w:hAnsi="Times New Roman" w:cs="Times New Roman"/>
          <w:sz w:val="26"/>
          <w:szCs w:val="26"/>
        </w:rPr>
        <w:t>мени</w:t>
      </w:r>
      <w:r w:rsidR="00295DA6" w:rsidRPr="00063A2A">
        <w:rPr>
          <w:rFonts w:ascii="Times New Roman" w:hAnsi="Times New Roman" w:cs="Times New Roman"/>
          <w:sz w:val="26"/>
          <w:szCs w:val="26"/>
        </w:rPr>
        <w:t>й</w:t>
      </w:r>
      <w:r w:rsidRPr="00063A2A">
        <w:rPr>
          <w:rFonts w:ascii="Times New Roman" w:hAnsi="Times New Roman" w:cs="Times New Roman"/>
          <w:sz w:val="26"/>
          <w:szCs w:val="26"/>
        </w:rPr>
        <w:t>: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63A2A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762D82" w:rsidRPr="00063A2A">
        <w:rPr>
          <w:rFonts w:ascii="Times New Roman" w:hAnsi="Times New Roman" w:cs="Times New Roman"/>
          <w:sz w:val="26"/>
          <w:szCs w:val="26"/>
        </w:rPr>
        <w:t>7</w:t>
      </w:r>
      <w:r w:rsidR="00C12651" w:rsidRPr="00063A2A">
        <w:rPr>
          <w:rFonts w:ascii="Times New Roman" w:hAnsi="Times New Roman" w:cs="Times New Roman"/>
          <w:sz w:val="26"/>
          <w:szCs w:val="26"/>
        </w:rPr>
        <w:t>.</w:t>
      </w:r>
      <w:r w:rsidR="00331B01" w:rsidRPr="00063A2A">
        <w:rPr>
          <w:rFonts w:ascii="Times New Roman" w:hAnsi="Times New Roman" w:cs="Times New Roman"/>
          <w:sz w:val="26"/>
          <w:szCs w:val="26"/>
        </w:rPr>
        <w:t> </w:t>
      </w:r>
      <w:r w:rsidR="0003225B" w:rsidRPr="00063A2A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63A2A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63A2A">
        <w:rPr>
          <w:rFonts w:ascii="Times New Roman" w:hAnsi="Times New Roman" w:cs="Times New Roman"/>
          <w:sz w:val="26"/>
          <w:szCs w:val="26"/>
        </w:rPr>
        <w:t>х</w:t>
      </w:r>
      <w:r w:rsidR="007D7498" w:rsidRPr="00063A2A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63A2A">
        <w:rPr>
          <w:rFonts w:ascii="Times New Roman" w:hAnsi="Times New Roman" w:cs="Times New Roman"/>
          <w:sz w:val="26"/>
          <w:szCs w:val="26"/>
        </w:rPr>
        <w:t>й</w:t>
      </w:r>
      <w:r w:rsidR="00C12651" w:rsidRPr="00063A2A">
        <w:rPr>
          <w:rFonts w:ascii="Times New Roman" w:hAnsi="Times New Roman" w:cs="Times New Roman"/>
          <w:sz w:val="26"/>
          <w:szCs w:val="26"/>
        </w:rPr>
        <w:t>:</w:t>
      </w:r>
      <w:r w:rsidR="000E5255"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63A2A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 xml:space="preserve">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63A2A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6.</w:t>
      </w:r>
      <w:r w:rsidR="00762D82" w:rsidRPr="00063A2A">
        <w:rPr>
          <w:rFonts w:ascii="Times New Roman" w:hAnsi="Times New Roman" w:cs="Times New Roman"/>
          <w:sz w:val="26"/>
          <w:szCs w:val="26"/>
        </w:rPr>
        <w:t>8</w:t>
      </w:r>
      <w:r w:rsidR="00FA592E" w:rsidRPr="00063A2A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63A2A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63A2A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63A2A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63A2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63A2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63A2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63A2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63A2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63A2A">
        <w:rPr>
          <w:rFonts w:ascii="Times New Roman" w:hAnsi="Times New Roman" w:cs="Times New Roman"/>
          <w:sz w:val="26"/>
          <w:szCs w:val="26"/>
        </w:rPr>
        <w:t>8.</w:t>
      </w:r>
      <w:r w:rsidR="005E28B3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34C84">
        <w:rPr>
          <w:rFonts w:ascii="Times New Roman" w:hAnsi="Times New Roman" w:cs="Times New Roman"/>
          <w:sz w:val="26"/>
          <w:szCs w:val="26"/>
        </w:rPr>
        <w:t>Отдел,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</w:t>
      </w:r>
      <w:r w:rsidR="00634C84">
        <w:rPr>
          <w:rFonts w:ascii="Times New Roman" w:hAnsi="Times New Roman" w:cs="Times New Roman"/>
          <w:sz w:val="26"/>
          <w:szCs w:val="26"/>
        </w:rPr>
        <w:t>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34C84">
        <w:rPr>
          <w:rFonts w:ascii="Times New Roman" w:hAnsi="Times New Roman" w:cs="Times New Roman"/>
          <w:sz w:val="26"/>
          <w:szCs w:val="26"/>
        </w:rPr>
        <w:t>-эксперт</w:t>
      </w:r>
      <w:r w:rsidRPr="00063A2A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sz w:val="26"/>
          <w:szCs w:val="26"/>
          <w:highlight w:val="green"/>
        </w:rPr>
        <w:t xml:space="preserve">Осуществлять прием первичной документации по участку </w:t>
      </w: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учета расчетов по заработной плате, расчетов с бюджетом по страховым взносам на пенсионное, медицинское страхование, </w:t>
      </w:r>
      <w:r w:rsidRPr="00A82262">
        <w:rPr>
          <w:rFonts w:ascii="Times New Roman" w:hAnsi="Times New Roman" w:cs="Times New Roman"/>
          <w:sz w:val="26"/>
          <w:szCs w:val="26"/>
          <w:highlight w:val="green"/>
        </w:rPr>
        <w:t xml:space="preserve">подготовку и своевременное оформление и передачу в Межрегиональный филиал Федерального казенного учреждения «Центр по обеспечению деятельности Казначейства России» в </w:t>
      </w:r>
      <w:proofErr w:type="spellStart"/>
      <w:r w:rsidRPr="00A82262">
        <w:rPr>
          <w:rFonts w:ascii="Times New Roman" w:hAnsi="Times New Roman" w:cs="Times New Roman"/>
          <w:sz w:val="26"/>
          <w:szCs w:val="26"/>
          <w:highlight w:val="green"/>
        </w:rPr>
        <w:t>г</w:t>
      </w:r>
      <w:proofErr w:type="gramStart"/>
      <w:r w:rsidRPr="00A82262">
        <w:rPr>
          <w:rFonts w:ascii="Times New Roman" w:hAnsi="Times New Roman" w:cs="Times New Roman"/>
          <w:sz w:val="26"/>
          <w:szCs w:val="26"/>
          <w:highlight w:val="green"/>
        </w:rPr>
        <w:t>.К</w:t>
      </w:r>
      <w:proofErr w:type="gramEnd"/>
      <w:r w:rsidRPr="00A82262">
        <w:rPr>
          <w:rFonts w:ascii="Times New Roman" w:hAnsi="Times New Roman" w:cs="Times New Roman"/>
          <w:sz w:val="26"/>
          <w:szCs w:val="26"/>
          <w:highlight w:val="green"/>
        </w:rPr>
        <w:t>азань</w:t>
      </w:r>
      <w:proofErr w:type="spellEnd"/>
      <w:r w:rsidRPr="00A82262">
        <w:rPr>
          <w:rFonts w:ascii="Times New Roman" w:hAnsi="Times New Roman" w:cs="Times New Roman"/>
          <w:sz w:val="26"/>
          <w:szCs w:val="26"/>
          <w:highlight w:val="green"/>
        </w:rPr>
        <w:t xml:space="preserve"> (далее – ЦОКР) бухгалтерских документов, обеспечивать их сохранность;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Осуществлять </w:t>
      </w:r>
      <w:proofErr w:type="gram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контроль за</w:t>
      </w:r>
      <w:proofErr w:type="gram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правильностью начисления заработной платы, отпускных, материальной помощи, других видов начислений по приказам </w:t>
      </w: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br/>
        <w:t>Инспекции и отражением ответственным лицом ЦОКР на лицевых счетах сотрудников.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Осуществлять </w:t>
      </w:r>
      <w:proofErr w:type="gram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контроль за</w:t>
      </w:r>
      <w:proofErr w:type="gram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корректностью расчетов по удержаниям из заработной платы: налог на доходы физических лиц, удержания по исполнительным листам, другие удержания.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Обеспечивать представление сотрудниками документов на предоставление  стандартных налоговых вычетов, документов о доходах с предыдущих мест работы, других необходимых документов и справок.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Осуществлять работу по взаимодействию с обслуживающими банками по вопросам зачисления средств на карточные счета сотрудников.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Осуществлять взаимодействие с ЦОКР по оформлению и выдаче справок сотрудникам о средней заработной плате, а также справок для получения кредитов в банках, справок о сумме заработной платы и иных выплат, на которые были начислены страховые взносы.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Вести </w:t>
      </w:r>
      <w:proofErr w:type="gram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контроль за</w:t>
      </w:r>
      <w:proofErr w:type="gram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начислением страховых взносов на пенсионное, медицинское страхование, по </w:t>
      </w:r>
      <w:proofErr w:type="spell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ВНиМ</w:t>
      </w:r>
      <w:proofErr w:type="spell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и от несчастных случаев, вести аналитический учет перечисленных расчетов.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Вести номенклатурные дела по заработной плате,  ежемесячно распечатывать выходные формы для аналитического учета.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Осуществлять </w:t>
      </w:r>
      <w:proofErr w:type="gram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контроль за</w:t>
      </w:r>
      <w:proofErr w:type="gram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формированием и сдачей отчетности в фонд социального страхования РФ, в Пенсионный фонд РФ, в территориальный орган </w:t>
      </w:r>
      <w:proofErr w:type="spell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РОССТАТа</w:t>
      </w:r>
      <w:proofErr w:type="spell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субъекта Российской Федерации, налоговый орган.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FF0000"/>
          <w:sz w:val="26"/>
          <w:szCs w:val="26"/>
          <w:highlight w:val="green"/>
        </w:rPr>
        <w:t xml:space="preserve"> </w:t>
      </w: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Принимать участие в формировании бюджетной и статистической отчетности Межрайонной ИФНС России № 4 по Республике Башкортостан, вести анализ </w:t>
      </w:r>
      <w:proofErr w:type="spell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lastRenderedPageBreak/>
        <w:t>внутридокументального</w:t>
      </w:r>
      <w:proofErr w:type="spell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и </w:t>
      </w:r>
      <w:proofErr w:type="spellStart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междокументального</w:t>
      </w:r>
      <w:proofErr w:type="spellEnd"/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 xml:space="preserve"> контроля форм отчетности в ГИС «Электронный бюджет». </w:t>
      </w:r>
    </w:p>
    <w:p w:rsidR="003307DE" w:rsidRPr="00A82262" w:rsidRDefault="003307DE" w:rsidP="003307DE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</w:pPr>
      <w:r w:rsidRPr="00A82262">
        <w:rPr>
          <w:rFonts w:ascii="Times New Roman" w:hAnsi="Times New Roman" w:cs="Times New Roman"/>
          <w:color w:val="000000" w:themeColor="text1"/>
          <w:sz w:val="26"/>
          <w:szCs w:val="26"/>
          <w:highlight w:val="green"/>
        </w:rPr>
        <w:t>Принимать участие в заседаниях комиссии по социальному страхованию, оформлять протоколы.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63A2A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а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63A2A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63A2A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63A2A">
        <w:rPr>
          <w:rFonts w:ascii="Times New Roman" w:hAnsi="Times New Roman" w:cs="Times New Roman"/>
          <w:sz w:val="26"/>
          <w:szCs w:val="26"/>
        </w:rPr>
        <w:t>а</w:t>
      </w:r>
      <w:r w:rsidR="00810487" w:rsidRPr="00063A2A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63A2A">
        <w:rPr>
          <w:rFonts w:ascii="Times New Roman" w:hAnsi="Times New Roman" w:cs="Times New Roman"/>
          <w:sz w:val="26"/>
          <w:szCs w:val="26"/>
        </w:rPr>
        <w:t>й</w:t>
      </w:r>
      <w:r w:rsidR="0081048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63A2A">
        <w:rPr>
          <w:rFonts w:ascii="Times New Roman" w:hAnsi="Times New Roman" w:cs="Times New Roman"/>
          <w:sz w:val="26"/>
          <w:szCs w:val="26"/>
        </w:rPr>
        <w:t>Отдела</w:t>
      </w:r>
      <w:r w:rsidRPr="00063A2A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63A2A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63A2A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</w:t>
      </w:r>
      <w:r w:rsidR="006254E3" w:rsidRPr="00063A2A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63A2A">
        <w:rPr>
          <w:rFonts w:ascii="Times New Roman" w:hAnsi="Times New Roman" w:cs="Times New Roman"/>
          <w:sz w:val="26"/>
          <w:szCs w:val="26"/>
        </w:rPr>
        <w:t>а</w:t>
      </w:r>
      <w:r w:rsidR="006254E3" w:rsidRPr="00063A2A">
        <w:rPr>
          <w:rFonts w:ascii="Times New Roman" w:hAnsi="Times New Roman" w:cs="Times New Roman"/>
          <w:sz w:val="26"/>
          <w:szCs w:val="26"/>
        </w:rPr>
        <w:t>три</w:t>
      </w:r>
      <w:r w:rsidRPr="00063A2A">
        <w:rPr>
          <w:rFonts w:ascii="Times New Roman" w:hAnsi="Times New Roman" w:cs="Times New Roman"/>
          <w:sz w:val="26"/>
          <w:szCs w:val="26"/>
        </w:rPr>
        <w:t>вать</w:t>
      </w:r>
      <w:r w:rsidR="006254E3" w:rsidRPr="00063A2A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63A2A">
        <w:rPr>
          <w:rFonts w:ascii="Times New Roman" w:hAnsi="Times New Roman" w:cs="Times New Roman"/>
          <w:sz w:val="26"/>
          <w:szCs w:val="26"/>
        </w:rPr>
        <w:t>ы</w:t>
      </w:r>
      <w:r w:rsidR="00671B2F" w:rsidRPr="00063A2A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63A2A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63A2A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63A2A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63A2A">
        <w:rPr>
          <w:rFonts w:ascii="Times New Roman" w:hAnsi="Times New Roman" w:cs="Times New Roman"/>
          <w:sz w:val="26"/>
          <w:szCs w:val="26"/>
        </w:rPr>
        <w:t>вую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63A2A">
        <w:rPr>
          <w:rFonts w:ascii="Times New Roman" w:hAnsi="Times New Roman" w:cs="Times New Roman"/>
          <w:sz w:val="26"/>
          <w:szCs w:val="26"/>
        </w:rPr>
        <w:t>ую</w:t>
      </w:r>
      <w:r w:rsidR="007254BD" w:rsidRPr="00063A2A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63A2A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DF1D41" w:rsidRPr="00F74BEC" w:rsidRDefault="00DF1D41" w:rsidP="00DF1D41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EC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63A2A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</w:t>
      </w:r>
      <w:r w:rsidR="00471BD9" w:rsidRPr="00063A2A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063A2A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063A2A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471BD9" w:rsidRPr="00063A2A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63A2A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63A2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9E40DA">
        <w:rPr>
          <w:rFonts w:ascii="Times New Roman" w:hAnsi="Times New Roman" w:cs="Times New Roman"/>
          <w:sz w:val="26"/>
          <w:szCs w:val="26"/>
        </w:rPr>
        <w:t>в</w:t>
      </w:r>
      <w:r w:rsidR="006A629C" w:rsidRPr="00063A2A">
        <w:rPr>
          <w:rFonts w:ascii="Times New Roman" w:hAnsi="Times New Roman" w:cs="Times New Roman"/>
          <w:sz w:val="26"/>
          <w:szCs w:val="26"/>
        </w:rPr>
        <w:t>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63A2A">
        <w:rPr>
          <w:color w:val="000000" w:themeColor="text1"/>
          <w:sz w:val="26"/>
          <w:szCs w:val="26"/>
          <w:lang w:val="en-US"/>
        </w:rPr>
        <w:t>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63A2A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63A2A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63A2A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63A2A">
        <w:rPr>
          <w:rFonts w:ascii="Times New Roman" w:hAnsi="Times New Roman" w:cs="Times New Roman"/>
          <w:sz w:val="26"/>
          <w:szCs w:val="26"/>
        </w:rPr>
        <w:t>10.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63A2A">
        <w:rPr>
          <w:rFonts w:ascii="Times New Roman" w:hAnsi="Times New Roman" w:cs="Times New Roman"/>
          <w:sz w:val="26"/>
          <w:szCs w:val="26"/>
        </w:rPr>
        <w:t>.09.</w:t>
      </w:r>
      <w:r w:rsidRPr="00063A2A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63A2A">
        <w:rPr>
          <w:rFonts w:ascii="Times New Roman" w:hAnsi="Times New Roman" w:cs="Times New Roman"/>
          <w:sz w:val="26"/>
          <w:szCs w:val="26"/>
        </w:rPr>
        <w:t>«</w:t>
      </w:r>
      <w:r w:rsidRPr="00063A2A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63A2A">
        <w:rPr>
          <w:rFonts w:ascii="Times New Roman" w:hAnsi="Times New Roman" w:cs="Times New Roman"/>
          <w:sz w:val="26"/>
          <w:szCs w:val="26"/>
        </w:rPr>
        <w:t>»</w:t>
      </w:r>
      <w:r w:rsidRPr="00063A2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63A2A">
        <w:rPr>
          <w:rFonts w:ascii="Times New Roman" w:hAnsi="Times New Roman" w:cs="Times New Roman"/>
          <w:sz w:val="26"/>
          <w:szCs w:val="26"/>
        </w:rPr>
        <w:t>№</w:t>
      </w:r>
      <w:r w:rsidRPr="00063A2A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63A2A">
        <w:rPr>
          <w:rFonts w:ascii="Times New Roman" w:hAnsi="Times New Roman" w:cs="Times New Roman"/>
          <w:sz w:val="26"/>
          <w:szCs w:val="26"/>
        </w:rPr>
        <w:t>,</w:t>
      </w:r>
      <w:r w:rsidR="00814EF2" w:rsidRPr="00063A2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63A2A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63A2A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63A2A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63A2A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63A2A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63A2A">
        <w:rPr>
          <w:rFonts w:ascii="Times New Roman" w:hAnsi="Times New Roman" w:cs="Times New Roman"/>
          <w:sz w:val="26"/>
          <w:szCs w:val="26"/>
        </w:rPr>
        <w:t>11.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063A2A">
        <w:rPr>
          <w:rFonts w:ascii="Times New Roman" w:hAnsi="Times New Roman" w:cs="Times New Roman"/>
          <w:sz w:val="26"/>
          <w:szCs w:val="26"/>
        </w:rPr>
        <w:t>з</w:t>
      </w:r>
      <w:r w:rsidR="00FA592E" w:rsidRPr="00063A2A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063A2A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63A2A">
        <w:rPr>
          <w:rFonts w:ascii="Times New Roman" w:hAnsi="Times New Roman" w:cs="Times New Roman"/>
          <w:sz w:val="26"/>
          <w:szCs w:val="26"/>
        </w:rPr>
        <w:t>Инспекцию</w:t>
      </w:r>
      <w:r w:rsidRPr="00063A2A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3A2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63A2A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63A2A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63A2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063A2A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63A2A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63A2A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63A2A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рт</w:t>
      </w:r>
      <w:r w:rsidR="00522F2E" w:rsidRPr="00063A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063A2A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63A2A">
        <w:rPr>
          <w:rFonts w:ascii="Times New Roman" w:hAnsi="Times New Roman" w:cs="Times New Roman"/>
          <w:sz w:val="26"/>
          <w:szCs w:val="26"/>
        </w:rPr>
        <w:t>14.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63A2A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63A2A">
        <w:rPr>
          <w:rFonts w:ascii="Times New Roman" w:hAnsi="Times New Roman" w:cs="Times New Roman"/>
          <w:sz w:val="26"/>
          <w:szCs w:val="26"/>
        </w:rPr>
        <w:t>15.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63A2A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63A2A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63A2A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63A2A">
        <w:rPr>
          <w:rFonts w:ascii="Times New Roman" w:hAnsi="Times New Roman" w:cs="Times New Roman"/>
          <w:sz w:val="26"/>
          <w:szCs w:val="26"/>
        </w:rPr>
        <w:t>16.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ведущий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</w:t>
      </w:r>
      <w:proofErr w:type="gramStart"/>
      <w:r w:rsidR="00D869E3" w:rsidRPr="00063A2A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63A2A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63A2A">
        <w:rPr>
          <w:rFonts w:ascii="Times New Roman" w:hAnsi="Times New Roman"/>
          <w:sz w:val="26"/>
          <w:szCs w:val="26"/>
        </w:rPr>
        <w:t>17. </w:t>
      </w:r>
      <w:proofErr w:type="gramStart"/>
      <w:r w:rsidRPr="00063A2A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81134" w:rsidRPr="00063A2A">
        <w:rPr>
          <w:rFonts w:ascii="Times New Roman" w:hAnsi="Times New Roman"/>
          <w:sz w:val="26"/>
          <w:szCs w:val="26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63A2A">
        <w:rPr>
          <w:rFonts w:eastAsia="Times New Roman"/>
          <w:sz w:val="26"/>
          <w:szCs w:val="26"/>
          <w:lang w:eastAsia="ru-RU"/>
        </w:rPr>
        <w:t xml:space="preserve"> </w:t>
      </w:r>
      <w:r w:rsidRPr="00063A2A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63A2A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63A2A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63A2A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Ведущи</w:t>
      </w:r>
      <w:r w:rsidR="00085D98">
        <w:rPr>
          <w:rFonts w:ascii="Times New Roman" w:hAnsi="Times New Roman" w:cs="Times New Roman"/>
          <w:sz w:val="26"/>
          <w:szCs w:val="26"/>
        </w:rPr>
        <w:t>м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085D98">
        <w:rPr>
          <w:rFonts w:ascii="Times New Roman" w:hAnsi="Times New Roman" w:cs="Times New Roman"/>
          <w:sz w:val="26"/>
          <w:szCs w:val="26"/>
        </w:rPr>
        <w:t>ом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085D98">
        <w:rPr>
          <w:rFonts w:ascii="Times New Roman" w:hAnsi="Times New Roman" w:cs="Times New Roman"/>
          <w:sz w:val="26"/>
          <w:szCs w:val="26"/>
        </w:rPr>
        <w:t>ом</w:t>
      </w:r>
      <w:r w:rsidR="00F04C4F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63A2A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63A2A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63A2A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63A2A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63A2A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63A2A">
        <w:rPr>
          <w:rFonts w:ascii="Times New Roman" w:hAnsi="Times New Roman" w:cs="Times New Roman"/>
          <w:sz w:val="26"/>
          <w:szCs w:val="26"/>
        </w:rPr>
        <w:t>19.</w:t>
      </w:r>
      <w:r w:rsidR="0065285F" w:rsidRPr="00063A2A">
        <w:rPr>
          <w:rFonts w:ascii="Times New Roman" w:hAnsi="Times New Roman" w:cs="Times New Roman"/>
          <w:sz w:val="26"/>
          <w:szCs w:val="26"/>
        </w:rPr>
        <w:t> </w:t>
      </w:r>
      <w:r w:rsidRPr="00063A2A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6A629C" w:rsidRPr="00063A2A">
        <w:rPr>
          <w:rFonts w:ascii="Times New Roman" w:hAnsi="Times New Roman" w:cs="Times New Roman"/>
          <w:sz w:val="26"/>
          <w:szCs w:val="26"/>
        </w:rPr>
        <w:t>ведущ</w:t>
      </w:r>
      <w:r w:rsidR="0043379E">
        <w:rPr>
          <w:rFonts w:ascii="Times New Roman" w:hAnsi="Times New Roman" w:cs="Times New Roman"/>
          <w:sz w:val="26"/>
          <w:szCs w:val="26"/>
        </w:rPr>
        <w:t>его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43379E">
        <w:rPr>
          <w:rFonts w:ascii="Times New Roman" w:hAnsi="Times New Roman" w:cs="Times New Roman"/>
          <w:sz w:val="26"/>
          <w:szCs w:val="26"/>
        </w:rPr>
        <w:t>а</w:t>
      </w:r>
      <w:r w:rsidR="00D869E3" w:rsidRPr="00063A2A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43379E">
        <w:rPr>
          <w:rFonts w:ascii="Times New Roman" w:hAnsi="Times New Roman" w:cs="Times New Roman"/>
          <w:sz w:val="26"/>
          <w:szCs w:val="26"/>
        </w:rPr>
        <w:t>а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63A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63A2A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63A2A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63A2A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63A2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063A2A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63A2A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</w:t>
      </w:r>
      <w:r w:rsidR="009E40D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63A2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9E40DA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</w:p>
    <w:p w:rsidR="00DD004F" w:rsidRPr="00063A2A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0BEE" w:rsidRDefault="00390BE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40DA" w:rsidRDefault="009E40DA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063A2A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063A2A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="00ED00F0" w:rsidRPr="00063A2A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="009E40DA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="00FC52A3" w:rsidRPr="00063A2A">
        <w:rPr>
          <w:rFonts w:ascii="Times New Roman" w:hAnsi="Times New Roman" w:cs="Times New Roman"/>
          <w:sz w:val="26"/>
          <w:szCs w:val="26"/>
        </w:rPr>
        <w:t xml:space="preserve"> </w:t>
      </w:r>
      <w:r w:rsidRPr="00063A2A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063A2A">
        <w:rPr>
          <w:rFonts w:ascii="Times New Roman" w:hAnsi="Times New Roman" w:cs="Times New Roman"/>
          <w:sz w:val="26"/>
          <w:szCs w:val="26"/>
        </w:rPr>
        <w:t>№4</w:t>
      </w:r>
      <w:r w:rsidRPr="00063A2A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063A2A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063A2A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063A2A" w:rsidTr="00532104">
        <w:tc>
          <w:tcPr>
            <w:tcW w:w="3652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063A2A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063A2A" w:rsidTr="00532104">
        <w:tc>
          <w:tcPr>
            <w:tcW w:w="3652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  <w:p w:rsidR="00DF1D41" w:rsidRPr="00063A2A" w:rsidRDefault="00DF1D41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063A2A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9E40D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40DA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Default="003307D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063A2A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  <w:p w:rsidR="000F5233" w:rsidRPr="00063A2A" w:rsidRDefault="000F523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231E2C" w:rsidRPr="00063A2A" w:rsidRDefault="003307D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Р.З.</w:t>
            </w:r>
            <w:bookmarkStart w:id="35" w:name="_GoBack"/>
            <w:bookmarkEnd w:id="35"/>
            <w:r>
              <w:rPr>
                <w:rFonts w:ascii="Times New Roman" w:hAnsi="Times New Roman" w:cs="Times New Roman"/>
                <w:sz w:val="26"/>
                <w:szCs w:val="26"/>
              </w:rPr>
              <w:t>Хисматуллин</w:t>
            </w:r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63A2A" w:rsidTr="00532104">
        <w:tc>
          <w:tcPr>
            <w:tcW w:w="3652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063A2A" w:rsidRDefault="000F5233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А.Х.</w:t>
            </w:r>
            <w:r w:rsidR="00231E2C" w:rsidRPr="00063A2A">
              <w:rPr>
                <w:rFonts w:ascii="Times New Roman" w:hAnsi="Times New Roman" w:cs="Times New Roman"/>
                <w:sz w:val="26"/>
                <w:szCs w:val="26"/>
              </w:rPr>
              <w:t>Камалова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63A2A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E40DA" w:rsidRDefault="009E40DA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85D98" w:rsidRDefault="00085D98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063A2A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063A2A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063A2A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A2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063A2A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DA" w:rsidRPr="00063A2A" w:rsidRDefault="009E40DA" w:rsidP="00330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63A2A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00" w:rsidRDefault="00E33800" w:rsidP="00CF28DC">
      <w:pPr>
        <w:spacing w:after="0" w:line="240" w:lineRule="auto"/>
      </w:pPr>
      <w:r>
        <w:separator/>
      </w:r>
    </w:p>
  </w:endnote>
  <w:endnote w:type="continuationSeparator" w:id="0">
    <w:p w:rsidR="00E33800" w:rsidRDefault="00E3380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00" w:rsidRDefault="00E33800" w:rsidP="00CF28DC">
      <w:pPr>
        <w:spacing w:after="0" w:line="240" w:lineRule="auto"/>
      </w:pPr>
      <w:r>
        <w:separator/>
      </w:r>
    </w:p>
  </w:footnote>
  <w:footnote w:type="continuationSeparator" w:id="0">
    <w:p w:rsidR="00E33800" w:rsidRDefault="00E3380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307DE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3A"/>
    <w:rsid w:val="000166B9"/>
    <w:rsid w:val="00016A6D"/>
    <w:rsid w:val="00021FB3"/>
    <w:rsid w:val="00023563"/>
    <w:rsid w:val="00026F7C"/>
    <w:rsid w:val="0003225B"/>
    <w:rsid w:val="00045A9E"/>
    <w:rsid w:val="0005148A"/>
    <w:rsid w:val="00061E9A"/>
    <w:rsid w:val="00063A2A"/>
    <w:rsid w:val="0007647A"/>
    <w:rsid w:val="00080D59"/>
    <w:rsid w:val="00085D98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5233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1F699D"/>
    <w:rsid w:val="00223D4F"/>
    <w:rsid w:val="00223FF9"/>
    <w:rsid w:val="002270EF"/>
    <w:rsid w:val="00231E2C"/>
    <w:rsid w:val="00235378"/>
    <w:rsid w:val="0024207D"/>
    <w:rsid w:val="0024750E"/>
    <w:rsid w:val="00251415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1D36"/>
    <w:rsid w:val="003128B0"/>
    <w:rsid w:val="00313D87"/>
    <w:rsid w:val="00315FA1"/>
    <w:rsid w:val="0031732A"/>
    <w:rsid w:val="00322071"/>
    <w:rsid w:val="003307DE"/>
    <w:rsid w:val="00331B01"/>
    <w:rsid w:val="00334C6B"/>
    <w:rsid w:val="0034362C"/>
    <w:rsid w:val="003475AB"/>
    <w:rsid w:val="0035008C"/>
    <w:rsid w:val="0035746B"/>
    <w:rsid w:val="0036156D"/>
    <w:rsid w:val="003660C5"/>
    <w:rsid w:val="0037089A"/>
    <w:rsid w:val="003863D8"/>
    <w:rsid w:val="00390BEE"/>
    <w:rsid w:val="003B1628"/>
    <w:rsid w:val="003B792D"/>
    <w:rsid w:val="003C2ADA"/>
    <w:rsid w:val="003C7B43"/>
    <w:rsid w:val="003D2B6E"/>
    <w:rsid w:val="003F2E48"/>
    <w:rsid w:val="00410019"/>
    <w:rsid w:val="00432475"/>
    <w:rsid w:val="0043379E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124F"/>
    <w:rsid w:val="0055502A"/>
    <w:rsid w:val="005A7A05"/>
    <w:rsid w:val="005B2744"/>
    <w:rsid w:val="005B546C"/>
    <w:rsid w:val="005B5B3F"/>
    <w:rsid w:val="005C24E9"/>
    <w:rsid w:val="005D1C76"/>
    <w:rsid w:val="005D4BEB"/>
    <w:rsid w:val="005D7227"/>
    <w:rsid w:val="005D7B4D"/>
    <w:rsid w:val="005E1400"/>
    <w:rsid w:val="005E28B3"/>
    <w:rsid w:val="005E4A0C"/>
    <w:rsid w:val="005E6224"/>
    <w:rsid w:val="00622575"/>
    <w:rsid w:val="006240E1"/>
    <w:rsid w:val="006254E3"/>
    <w:rsid w:val="00625C8F"/>
    <w:rsid w:val="00632122"/>
    <w:rsid w:val="00632FBA"/>
    <w:rsid w:val="00634C84"/>
    <w:rsid w:val="006438CC"/>
    <w:rsid w:val="0064603E"/>
    <w:rsid w:val="0065285F"/>
    <w:rsid w:val="00652C38"/>
    <w:rsid w:val="00652E55"/>
    <w:rsid w:val="00657A2D"/>
    <w:rsid w:val="00671B2F"/>
    <w:rsid w:val="0067645F"/>
    <w:rsid w:val="006803C4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14C2"/>
    <w:rsid w:val="007B2265"/>
    <w:rsid w:val="007B7BC5"/>
    <w:rsid w:val="007C7A43"/>
    <w:rsid w:val="007D22FF"/>
    <w:rsid w:val="007D7498"/>
    <w:rsid w:val="007E011F"/>
    <w:rsid w:val="007E3371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29BD"/>
    <w:rsid w:val="00855C09"/>
    <w:rsid w:val="00857C53"/>
    <w:rsid w:val="0086287D"/>
    <w:rsid w:val="00862E38"/>
    <w:rsid w:val="00863F4B"/>
    <w:rsid w:val="00882F2F"/>
    <w:rsid w:val="00884957"/>
    <w:rsid w:val="00885A4A"/>
    <w:rsid w:val="00885AAA"/>
    <w:rsid w:val="00891E91"/>
    <w:rsid w:val="00896F69"/>
    <w:rsid w:val="008A012A"/>
    <w:rsid w:val="008A57BE"/>
    <w:rsid w:val="008A6EAE"/>
    <w:rsid w:val="008A7DB6"/>
    <w:rsid w:val="008C1E9E"/>
    <w:rsid w:val="008C6DB2"/>
    <w:rsid w:val="008D06C0"/>
    <w:rsid w:val="008D10A3"/>
    <w:rsid w:val="008D58D5"/>
    <w:rsid w:val="00904A24"/>
    <w:rsid w:val="009153DA"/>
    <w:rsid w:val="009211A9"/>
    <w:rsid w:val="00930530"/>
    <w:rsid w:val="00931412"/>
    <w:rsid w:val="00931970"/>
    <w:rsid w:val="009320C1"/>
    <w:rsid w:val="00935869"/>
    <w:rsid w:val="009538B9"/>
    <w:rsid w:val="009748AA"/>
    <w:rsid w:val="0099218D"/>
    <w:rsid w:val="009A74AD"/>
    <w:rsid w:val="009A7DCC"/>
    <w:rsid w:val="009B7159"/>
    <w:rsid w:val="009D03F0"/>
    <w:rsid w:val="009D08D8"/>
    <w:rsid w:val="009D0B40"/>
    <w:rsid w:val="009D3E15"/>
    <w:rsid w:val="009D4AF8"/>
    <w:rsid w:val="009E231D"/>
    <w:rsid w:val="009E40DA"/>
    <w:rsid w:val="009F170C"/>
    <w:rsid w:val="009F2DE3"/>
    <w:rsid w:val="00A17E1F"/>
    <w:rsid w:val="00A352C7"/>
    <w:rsid w:val="00A4017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4E3A"/>
    <w:rsid w:val="00AD7F53"/>
    <w:rsid w:val="00AF086E"/>
    <w:rsid w:val="00B20158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09AF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55B8"/>
    <w:rsid w:val="00CB64E0"/>
    <w:rsid w:val="00CC73ED"/>
    <w:rsid w:val="00CD4CB2"/>
    <w:rsid w:val="00CE4EA2"/>
    <w:rsid w:val="00CE6966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50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0E73"/>
    <w:rsid w:val="00DF1D41"/>
    <w:rsid w:val="00DF382D"/>
    <w:rsid w:val="00DF5D92"/>
    <w:rsid w:val="00E01E3D"/>
    <w:rsid w:val="00E21A34"/>
    <w:rsid w:val="00E27B3B"/>
    <w:rsid w:val="00E33800"/>
    <w:rsid w:val="00E53D73"/>
    <w:rsid w:val="00E570F6"/>
    <w:rsid w:val="00E84B28"/>
    <w:rsid w:val="00E9334C"/>
    <w:rsid w:val="00EB15E2"/>
    <w:rsid w:val="00EB30C6"/>
    <w:rsid w:val="00ED00F0"/>
    <w:rsid w:val="00F04C4F"/>
    <w:rsid w:val="00F1212E"/>
    <w:rsid w:val="00F20DF8"/>
    <w:rsid w:val="00F30CC3"/>
    <w:rsid w:val="00F717F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D4028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028BA-6AB7-4CE3-9CB3-A9B6AD18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4821</Words>
  <Characters>27485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14</cp:revision>
  <cp:lastPrinted>2021-06-17T05:57:00Z</cp:lastPrinted>
  <dcterms:created xsi:type="dcterms:W3CDTF">2022-08-15T11:44:00Z</dcterms:created>
  <dcterms:modified xsi:type="dcterms:W3CDTF">2022-09-19T04:33:00Z</dcterms:modified>
</cp:coreProperties>
</file>